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A8836"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宋体"/>
          <w:b/>
          <w:color w:val="000000"/>
          <w:kern w:val="0"/>
          <w:sz w:val="40"/>
          <w:szCs w:val="44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40"/>
          <w:szCs w:val="44"/>
          <w:shd w:val="clear" w:color="auto" w:fill="FFFFFF"/>
        </w:rPr>
        <w:t>鄢陵县人民医院</w:t>
      </w:r>
    </w:p>
    <w:p w14:paraId="1C074B78"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宋体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40"/>
          <w:szCs w:val="44"/>
          <w:shd w:val="clear" w:color="auto" w:fill="FFFFFF"/>
          <w:lang w:eastAsia="zh-CN"/>
        </w:rPr>
        <w:t>手术器械</w:t>
      </w:r>
      <w:r>
        <w:rPr>
          <w:rFonts w:hint="eastAsia" w:ascii="仿宋" w:hAnsi="仿宋" w:eastAsia="仿宋" w:cs="宋体"/>
          <w:b/>
          <w:color w:val="000000"/>
          <w:kern w:val="0"/>
          <w:sz w:val="40"/>
          <w:szCs w:val="44"/>
          <w:shd w:val="clear" w:color="auto" w:fill="FFFFFF"/>
        </w:rPr>
        <w:t>项目采购</w:t>
      </w:r>
      <w:r>
        <w:rPr>
          <w:rFonts w:hint="eastAsia" w:ascii="仿宋" w:hAnsi="仿宋" w:eastAsia="仿宋" w:cs="宋体"/>
          <w:b/>
          <w:color w:val="000000"/>
          <w:kern w:val="0"/>
          <w:sz w:val="40"/>
          <w:szCs w:val="44"/>
          <w:shd w:val="clear" w:color="auto" w:fill="FFFFFF"/>
          <w:lang w:eastAsia="zh-CN"/>
        </w:rPr>
        <w:t>公告</w:t>
      </w:r>
    </w:p>
    <w:p w14:paraId="3973AA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1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（一）项目名称：鄢陵县人民医院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手术器械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采购项目</w:t>
      </w:r>
    </w:p>
    <w:p w14:paraId="76DD0C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1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（二）采购方式：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院内议价</w:t>
      </w:r>
    </w:p>
    <w:p w14:paraId="1EB672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（三）项目主要内容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：喉肿物器械及支撑喉镜一套</w:t>
      </w:r>
    </w:p>
    <w:p w14:paraId="2CC5DE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（四）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预算金额：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2.6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万元；最高限价：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2.6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万元；</w:t>
      </w:r>
    </w:p>
    <w:p w14:paraId="499211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1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（五）公示时间：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2025年1月13日到1月15日</w:t>
      </w:r>
    </w:p>
    <w:p w14:paraId="3D473B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1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（六）咨询电话：设备科电话：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0374-7130069  </w:t>
      </w:r>
    </w:p>
    <w:p w14:paraId="5C7E07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755" w:firstLineChars="984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监察室电话：0374-7130011</w:t>
      </w:r>
    </w:p>
    <w:p w14:paraId="23C8445F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议价时间、地点：2025年1月15日下午3:00</w:t>
      </w:r>
    </w:p>
    <w:p w14:paraId="267C281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0" w:firstLineChars="5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急诊科六楼会议室</w:t>
      </w:r>
    </w:p>
    <w:p w14:paraId="7179E6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1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）交付（服务、完工）时间：签订合同后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日内</w:t>
      </w:r>
    </w:p>
    <w:p w14:paraId="45D288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1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）交付（服务、施工）地点：鄢陵县人民医院</w:t>
      </w:r>
    </w:p>
    <w:p w14:paraId="0857AD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1"/>
        <w:jc w:val="left"/>
        <w:textAlignment w:val="auto"/>
        <w:rPr>
          <w:rFonts w:hint="default" w:eastAsia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eastAsia="zh-CN"/>
        </w:rPr>
        <w:t>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）采购清单</w:t>
      </w:r>
    </w:p>
    <w:tbl>
      <w:tblPr>
        <w:tblStyle w:val="15"/>
        <w:tblW w:w="0" w:type="auto"/>
        <w:tblInd w:w="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3319"/>
        <w:gridCol w:w="2606"/>
      </w:tblGrid>
      <w:tr w14:paraId="6AEE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132CACB4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器械名称</w:t>
            </w:r>
          </w:p>
        </w:tc>
        <w:tc>
          <w:tcPr>
            <w:tcW w:w="3319" w:type="dxa"/>
          </w:tcPr>
          <w:p w14:paraId="2BA649AE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单位</w:t>
            </w:r>
          </w:p>
        </w:tc>
        <w:tc>
          <w:tcPr>
            <w:tcW w:w="2606" w:type="dxa"/>
          </w:tcPr>
          <w:p w14:paraId="358367AF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数量</w:t>
            </w:r>
          </w:p>
        </w:tc>
      </w:tr>
      <w:tr w14:paraId="7F7C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50AA937F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喉镜</w:t>
            </w:r>
          </w:p>
        </w:tc>
        <w:tc>
          <w:tcPr>
            <w:tcW w:w="3319" w:type="dxa"/>
          </w:tcPr>
          <w:p w14:paraId="1B9F7BA6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件</w:t>
            </w:r>
          </w:p>
        </w:tc>
        <w:tc>
          <w:tcPr>
            <w:tcW w:w="2606" w:type="dxa"/>
          </w:tcPr>
          <w:p w14:paraId="5557A5C2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2</w:t>
            </w:r>
          </w:p>
        </w:tc>
      </w:tr>
      <w:tr w14:paraId="6EEE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44B79B03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支撑架</w:t>
            </w:r>
          </w:p>
        </w:tc>
        <w:tc>
          <w:tcPr>
            <w:tcW w:w="3319" w:type="dxa"/>
          </w:tcPr>
          <w:p w14:paraId="07480324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个</w:t>
            </w:r>
          </w:p>
        </w:tc>
        <w:tc>
          <w:tcPr>
            <w:tcW w:w="2606" w:type="dxa"/>
          </w:tcPr>
          <w:p w14:paraId="0AC4BC01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1</w:t>
            </w:r>
          </w:p>
        </w:tc>
      </w:tr>
      <w:tr w14:paraId="54BA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7C4AC196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显微喉钳</w:t>
            </w:r>
          </w:p>
        </w:tc>
        <w:tc>
          <w:tcPr>
            <w:tcW w:w="3319" w:type="dxa"/>
          </w:tcPr>
          <w:p w14:paraId="330FE1FA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把</w:t>
            </w:r>
          </w:p>
        </w:tc>
        <w:tc>
          <w:tcPr>
            <w:tcW w:w="2606" w:type="dxa"/>
          </w:tcPr>
          <w:p w14:paraId="02473845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7</w:t>
            </w:r>
          </w:p>
        </w:tc>
      </w:tr>
      <w:tr w14:paraId="582A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2796E2D8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显微喉剪</w:t>
            </w:r>
          </w:p>
        </w:tc>
        <w:tc>
          <w:tcPr>
            <w:tcW w:w="3319" w:type="dxa"/>
          </w:tcPr>
          <w:p w14:paraId="67525B2F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把</w:t>
            </w:r>
          </w:p>
        </w:tc>
        <w:tc>
          <w:tcPr>
            <w:tcW w:w="2606" w:type="dxa"/>
          </w:tcPr>
          <w:p w14:paraId="1837A166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3</w:t>
            </w:r>
          </w:p>
        </w:tc>
      </w:tr>
      <w:tr w14:paraId="5F74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72DF731B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喉刀</w:t>
            </w:r>
          </w:p>
        </w:tc>
        <w:tc>
          <w:tcPr>
            <w:tcW w:w="3319" w:type="dxa"/>
          </w:tcPr>
          <w:p w14:paraId="614299F3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把</w:t>
            </w:r>
          </w:p>
        </w:tc>
        <w:tc>
          <w:tcPr>
            <w:tcW w:w="2606" w:type="dxa"/>
          </w:tcPr>
          <w:p w14:paraId="4831043F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1</w:t>
            </w:r>
          </w:p>
        </w:tc>
      </w:tr>
      <w:tr w14:paraId="59F6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0B30A58D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喉钩</w:t>
            </w:r>
          </w:p>
        </w:tc>
        <w:tc>
          <w:tcPr>
            <w:tcW w:w="3319" w:type="dxa"/>
          </w:tcPr>
          <w:p w14:paraId="745CF4F2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支</w:t>
            </w:r>
          </w:p>
        </w:tc>
        <w:tc>
          <w:tcPr>
            <w:tcW w:w="2606" w:type="dxa"/>
          </w:tcPr>
          <w:p w14:paraId="13D33A80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1</w:t>
            </w:r>
          </w:p>
        </w:tc>
      </w:tr>
      <w:tr w14:paraId="5873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1ADFF38D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喉针</w:t>
            </w:r>
          </w:p>
        </w:tc>
        <w:tc>
          <w:tcPr>
            <w:tcW w:w="3319" w:type="dxa"/>
          </w:tcPr>
          <w:p w14:paraId="7AD1E574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支</w:t>
            </w:r>
          </w:p>
        </w:tc>
        <w:tc>
          <w:tcPr>
            <w:tcW w:w="2606" w:type="dxa"/>
          </w:tcPr>
          <w:p w14:paraId="30DACEEC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1</w:t>
            </w:r>
          </w:p>
        </w:tc>
      </w:tr>
      <w:tr w14:paraId="6385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6D980D72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手柄</w:t>
            </w:r>
          </w:p>
        </w:tc>
        <w:tc>
          <w:tcPr>
            <w:tcW w:w="3319" w:type="dxa"/>
          </w:tcPr>
          <w:p w14:paraId="08464031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只</w:t>
            </w:r>
          </w:p>
        </w:tc>
        <w:tc>
          <w:tcPr>
            <w:tcW w:w="2606" w:type="dxa"/>
          </w:tcPr>
          <w:p w14:paraId="09000842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1</w:t>
            </w:r>
          </w:p>
        </w:tc>
      </w:tr>
      <w:tr w14:paraId="3E23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0AEBE113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吸引管</w:t>
            </w:r>
          </w:p>
        </w:tc>
        <w:tc>
          <w:tcPr>
            <w:tcW w:w="3319" w:type="dxa"/>
          </w:tcPr>
          <w:p w14:paraId="4946721F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支</w:t>
            </w:r>
          </w:p>
        </w:tc>
        <w:tc>
          <w:tcPr>
            <w:tcW w:w="2606" w:type="dxa"/>
          </w:tcPr>
          <w:p w14:paraId="5268D90F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3</w:t>
            </w:r>
          </w:p>
        </w:tc>
      </w:tr>
      <w:tr w14:paraId="0295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5887D5D2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导光束</w:t>
            </w:r>
          </w:p>
        </w:tc>
        <w:tc>
          <w:tcPr>
            <w:tcW w:w="3319" w:type="dxa"/>
          </w:tcPr>
          <w:p w14:paraId="2312D423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根</w:t>
            </w:r>
          </w:p>
        </w:tc>
        <w:tc>
          <w:tcPr>
            <w:tcW w:w="2606" w:type="dxa"/>
          </w:tcPr>
          <w:p w14:paraId="3631435F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1</w:t>
            </w:r>
          </w:p>
        </w:tc>
      </w:tr>
      <w:tr w14:paraId="0AEB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5A5E6E41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收纳箱</w:t>
            </w:r>
          </w:p>
        </w:tc>
        <w:tc>
          <w:tcPr>
            <w:tcW w:w="3319" w:type="dxa"/>
          </w:tcPr>
          <w:p w14:paraId="480FB140">
            <w:pPr>
              <w:pStyle w:val="2"/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只</w:t>
            </w:r>
          </w:p>
        </w:tc>
        <w:tc>
          <w:tcPr>
            <w:tcW w:w="2606" w:type="dxa"/>
          </w:tcPr>
          <w:p w14:paraId="20896D55">
            <w:pPr>
              <w:pStyle w:val="2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vertAlign w:val="baseline"/>
                <w:lang w:val="en-US" w:eastAsia="zh-CN"/>
              </w:rPr>
              <w:t>1</w:t>
            </w:r>
          </w:p>
        </w:tc>
      </w:tr>
    </w:tbl>
    <w:p w14:paraId="18F1CBA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-40" w:rightChars="0"/>
        <w:jc w:val="left"/>
        <w:textAlignment w:val="baseline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备注：供货企业可以带样品到现场以便进行实际查看。</w:t>
      </w:r>
    </w:p>
    <w:p w14:paraId="2E2495D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-40" w:rightChars="0"/>
        <w:jc w:val="left"/>
        <w:textAlignment w:val="baseline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（十一）安装调试</w:t>
      </w:r>
    </w:p>
    <w:p w14:paraId="070D1E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85" w:right="-40" w:firstLine="840" w:firstLineChars="3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提供上述全部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器械</w:t>
      </w:r>
      <w:r>
        <w:rPr>
          <w:rFonts w:hint="eastAsia" w:ascii="仿宋" w:hAnsi="仿宋" w:eastAsia="仿宋" w:cs="仿宋"/>
          <w:sz w:val="28"/>
          <w:szCs w:val="28"/>
        </w:rPr>
        <w:t>的到货安装调试服务，成本计入投标价中。</w:t>
      </w:r>
    </w:p>
    <w:p w14:paraId="435711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85" w:right="-40" w:firstLine="840" w:firstLineChars="3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2、现场培训使用人员。</w:t>
      </w:r>
    </w:p>
    <w:p w14:paraId="188D01B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85" w:right="-40" w:firstLine="480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（十二）具体参数和议价需提供材料</w:t>
      </w:r>
    </w:p>
    <w:p w14:paraId="69DD3E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85" w:right="-40" w:firstLine="1120" w:firstLineChars="400"/>
        <w:jc w:val="both"/>
        <w:textAlignment w:val="baseline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查看议价文件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</w:p>
    <w:p w14:paraId="6EC22A27">
      <w:pPr>
        <w:pStyle w:val="6"/>
        <w:ind w:right="-40" w:firstLine="5760" w:firstLineChars="1800"/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鄢陵县人民医院</w:t>
      </w:r>
    </w:p>
    <w:p w14:paraId="0FBB075B">
      <w:pPr>
        <w:pStyle w:val="6"/>
        <w:ind w:left="-85" w:right="-40" w:firstLine="480"/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                                  2025年1月13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日</w:t>
      </w:r>
    </w:p>
    <w:sectPr>
      <w:pgSz w:w="11906" w:h="16838"/>
      <w:pgMar w:top="1723" w:right="1083" w:bottom="178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C79E6"/>
    <w:multiLevelType w:val="singleLevel"/>
    <w:tmpl w:val="1E4C79E6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0Mzk1OGQzNDAwMDIwYmIyNmEyYTM2ODhhOTY4NGIifQ=="/>
  </w:docVars>
  <w:rsids>
    <w:rsidRoot w:val="005148FA"/>
    <w:rsid w:val="000037A4"/>
    <w:rsid w:val="00004194"/>
    <w:rsid w:val="00040D1B"/>
    <w:rsid w:val="00064C9F"/>
    <w:rsid w:val="000738EC"/>
    <w:rsid w:val="0007564B"/>
    <w:rsid w:val="00096C85"/>
    <w:rsid w:val="00107BF0"/>
    <w:rsid w:val="00112CFA"/>
    <w:rsid w:val="00133332"/>
    <w:rsid w:val="00136E16"/>
    <w:rsid w:val="0014003D"/>
    <w:rsid w:val="00140DE0"/>
    <w:rsid w:val="00144A51"/>
    <w:rsid w:val="001545B5"/>
    <w:rsid w:val="00176A2C"/>
    <w:rsid w:val="001A671A"/>
    <w:rsid w:val="001B5E35"/>
    <w:rsid w:val="00213833"/>
    <w:rsid w:val="00225482"/>
    <w:rsid w:val="00231065"/>
    <w:rsid w:val="00232043"/>
    <w:rsid w:val="00242AFB"/>
    <w:rsid w:val="002463F5"/>
    <w:rsid w:val="002902AE"/>
    <w:rsid w:val="002B7CD3"/>
    <w:rsid w:val="002D0A7C"/>
    <w:rsid w:val="002F1554"/>
    <w:rsid w:val="003062D4"/>
    <w:rsid w:val="00313E80"/>
    <w:rsid w:val="00315F91"/>
    <w:rsid w:val="00337A04"/>
    <w:rsid w:val="00340EC1"/>
    <w:rsid w:val="003A7E93"/>
    <w:rsid w:val="003D6D6D"/>
    <w:rsid w:val="003D793F"/>
    <w:rsid w:val="00437C70"/>
    <w:rsid w:val="00462EBF"/>
    <w:rsid w:val="00481078"/>
    <w:rsid w:val="004C137E"/>
    <w:rsid w:val="004C1E55"/>
    <w:rsid w:val="004D5F62"/>
    <w:rsid w:val="00503C2B"/>
    <w:rsid w:val="005148FA"/>
    <w:rsid w:val="00575C6D"/>
    <w:rsid w:val="00662A6D"/>
    <w:rsid w:val="00691C21"/>
    <w:rsid w:val="006D017E"/>
    <w:rsid w:val="006E418E"/>
    <w:rsid w:val="006E74D5"/>
    <w:rsid w:val="007122C5"/>
    <w:rsid w:val="00756CE2"/>
    <w:rsid w:val="00762839"/>
    <w:rsid w:val="007831A7"/>
    <w:rsid w:val="007D44AC"/>
    <w:rsid w:val="007D7F8F"/>
    <w:rsid w:val="008006A4"/>
    <w:rsid w:val="00810E03"/>
    <w:rsid w:val="008249C9"/>
    <w:rsid w:val="0083216C"/>
    <w:rsid w:val="00852F2E"/>
    <w:rsid w:val="00873975"/>
    <w:rsid w:val="008837EA"/>
    <w:rsid w:val="009028A0"/>
    <w:rsid w:val="009B7120"/>
    <w:rsid w:val="009D1A62"/>
    <w:rsid w:val="009E5C4F"/>
    <w:rsid w:val="00A221F7"/>
    <w:rsid w:val="00A32917"/>
    <w:rsid w:val="00A52C98"/>
    <w:rsid w:val="00A61068"/>
    <w:rsid w:val="00A626C5"/>
    <w:rsid w:val="00A91B3B"/>
    <w:rsid w:val="00A9269F"/>
    <w:rsid w:val="00AE54A0"/>
    <w:rsid w:val="00AF4CC7"/>
    <w:rsid w:val="00AF5DE9"/>
    <w:rsid w:val="00B92559"/>
    <w:rsid w:val="00BD31F7"/>
    <w:rsid w:val="00BE4A92"/>
    <w:rsid w:val="00BF2655"/>
    <w:rsid w:val="00BF714E"/>
    <w:rsid w:val="00C45F9D"/>
    <w:rsid w:val="00C54404"/>
    <w:rsid w:val="00C65C99"/>
    <w:rsid w:val="00CA2606"/>
    <w:rsid w:val="00CB1D99"/>
    <w:rsid w:val="00CF5AA7"/>
    <w:rsid w:val="00D21098"/>
    <w:rsid w:val="00D36889"/>
    <w:rsid w:val="00DC756A"/>
    <w:rsid w:val="00DE4C7F"/>
    <w:rsid w:val="00DF3F43"/>
    <w:rsid w:val="00DF691D"/>
    <w:rsid w:val="00E0745D"/>
    <w:rsid w:val="00E15304"/>
    <w:rsid w:val="00E15D76"/>
    <w:rsid w:val="00E261CF"/>
    <w:rsid w:val="00E63D22"/>
    <w:rsid w:val="00E868E7"/>
    <w:rsid w:val="00EA6F80"/>
    <w:rsid w:val="00EB268C"/>
    <w:rsid w:val="00F14DD4"/>
    <w:rsid w:val="00F27901"/>
    <w:rsid w:val="00F857FF"/>
    <w:rsid w:val="00FA20B2"/>
    <w:rsid w:val="00FA3124"/>
    <w:rsid w:val="00FA5388"/>
    <w:rsid w:val="00FD1CAF"/>
    <w:rsid w:val="00FD6839"/>
    <w:rsid w:val="00FE51B6"/>
    <w:rsid w:val="02A24510"/>
    <w:rsid w:val="06106345"/>
    <w:rsid w:val="06FC1FFE"/>
    <w:rsid w:val="089D21B1"/>
    <w:rsid w:val="08F308BF"/>
    <w:rsid w:val="096D48A6"/>
    <w:rsid w:val="0CF04A4A"/>
    <w:rsid w:val="0D702B29"/>
    <w:rsid w:val="0DD7505F"/>
    <w:rsid w:val="120F3544"/>
    <w:rsid w:val="127D7C77"/>
    <w:rsid w:val="1579795A"/>
    <w:rsid w:val="17032C5A"/>
    <w:rsid w:val="17495F10"/>
    <w:rsid w:val="197B0E2E"/>
    <w:rsid w:val="1CBB17EE"/>
    <w:rsid w:val="1EFD1CD2"/>
    <w:rsid w:val="1F817EF9"/>
    <w:rsid w:val="21FC594C"/>
    <w:rsid w:val="235F1A3F"/>
    <w:rsid w:val="26323284"/>
    <w:rsid w:val="298943A1"/>
    <w:rsid w:val="29DD220A"/>
    <w:rsid w:val="317447EF"/>
    <w:rsid w:val="31A42922"/>
    <w:rsid w:val="3200779C"/>
    <w:rsid w:val="33C1667B"/>
    <w:rsid w:val="347B739C"/>
    <w:rsid w:val="34C306F0"/>
    <w:rsid w:val="37CB3403"/>
    <w:rsid w:val="399776AD"/>
    <w:rsid w:val="3A5F360F"/>
    <w:rsid w:val="3C201835"/>
    <w:rsid w:val="3F0636C4"/>
    <w:rsid w:val="3F6F2E98"/>
    <w:rsid w:val="41344AB3"/>
    <w:rsid w:val="41390199"/>
    <w:rsid w:val="42213625"/>
    <w:rsid w:val="42907E89"/>
    <w:rsid w:val="42AC4589"/>
    <w:rsid w:val="42C627E2"/>
    <w:rsid w:val="459B168C"/>
    <w:rsid w:val="46D63FF2"/>
    <w:rsid w:val="47F83AA2"/>
    <w:rsid w:val="4AB4091B"/>
    <w:rsid w:val="4C762927"/>
    <w:rsid w:val="4FB22460"/>
    <w:rsid w:val="50AA51C1"/>
    <w:rsid w:val="50C03124"/>
    <w:rsid w:val="53434A9D"/>
    <w:rsid w:val="570E4713"/>
    <w:rsid w:val="58C00BF3"/>
    <w:rsid w:val="5B187968"/>
    <w:rsid w:val="5B8C381E"/>
    <w:rsid w:val="5BD73696"/>
    <w:rsid w:val="5F592C41"/>
    <w:rsid w:val="5F9F5787"/>
    <w:rsid w:val="62586B26"/>
    <w:rsid w:val="62CC156A"/>
    <w:rsid w:val="62D27D21"/>
    <w:rsid w:val="62DF0EF0"/>
    <w:rsid w:val="64CF2DCC"/>
    <w:rsid w:val="64E71EDF"/>
    <w:rsid w:val="665E1728"/>
    <w:rsid w:val="6CE22996"/>
    <w:rsid w:val="6D064A3F"/>
    <w:rsid w:val="6D22796D"/>
    <w:rsid w:val="6D7A3D8A"/>
    <w:rsid w:val="70D94357"/>
    <w:rsid w:val="75F6459C"/>
    <w:rsid w:val="782055A7"/>
    <w:rsid w:val="794B601C"/>
    <w:rsid w:val="7A547AC9"/>
    <w:rsid w:val="7A8D47D9"/>
    <w:rsid w:val="7B607AF1"/>
    <w:rsid w:val="7C9D7B29"/>
    <w:rsid w:val="7D403779"/>
    <w:rsid w:val="7DB64BFE"/>
    <w:rsid w:val="7DC43BC2"/>
    <w:rsid w:val="7F4F0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240" w:lineRule="auto"/>
    </w:pPr>
    <w:rPr>
      <w:rFonts w:ascii="Times New Roman" w:hAnsi="Times New Roman"/>
    </w:r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adjustRightInd w:val="0"/>
      <w:spacing w:line="360" w:lineRule="auto"/>
      <w:ind w:left="960" w:firstLine="200" w:firstLineChars="200"/>
      <w:jc w:val="left"/>
      <w:textAlignment w:val="baseline"/>
    </w:pPr>
    <w:rPr>
      <w:rFonts w:ascii="楷体_GB2312" w:eastAsia="楷体_GB2312"/>
      <w:kern w:val="0"/>
      <w:sz w:val="28"/>
    </w:r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1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0"/>
    <w:pPr>
      <w:spacing w:beforeLines="50" w:afterLines="50"/>
      <w:jc w:val="center"/>
      <w:outlineLvl w:val="0"/>
    </w:pPr>
    <w:rPr>
      <w:b/>
      <w:bCs/>
      <w:sz w:val="32"/>
    </w:rPr>
  </w:style>
  <w:style w:type="paragraph" w:styleId="13">
    <w:name w:val="Body Text First Indent"/>
    <w:basedOn w:val="5"/>
    <w:autoRedefine/>
    <w:qFormat/>
    <w:uiPriority w:val="0"/>
    <w:pPr>
      <w:adjustRightInd w:val="0"/>
      <w:spacing w:line="360" w:lineRule="atLeast"/>
      <w:ind w:firstLine="420" w:firstLineChars="10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</w:style>
  <w:style w:type="character" w:styleId="19">
    <w:name w:val="Hyperlink"/>
    <w:basedOn w:val="16"/>
    <w:semiHidden/>
    <w:unhideWhenUsed/>
    <w:qFormat/>
    <w:uiPriority w:val="99"/>
    <w:rPr>
      <w:color w:val="000000"/>
      <w:u w:val="none"/>
    </w:rPr>
  </w:style>
  <w:style w:type="character" w:customStyle="1" w:styleId="20">
    <w:name w:val="页脚 字符"/>
    <w:basedOn w:val="16"/>
    <w:link w:val="8"/>
    <w:qFormat/>
    <w:uiPriority w:val="99"/>
    <w:rPr>
      <w:rFonts w:eastAsia="宋体"/>
      <w:kern w:val="2"/>
      <w:sz w:val="18"/>
      <w:szCs w:val="18"/>
    </w:rPr>
  </w:style>
  <w:style w:type="character" w:customStyle="1" w:styleId="21">
    <w:name w:val="页眉 字符"/>
    <w:basedOn w:val="16"/>
    <w:link w:val="9"/>
    <w:autoRedefine/>
    <w:qFormat/>
    <w:uiPriority w:val="99"/>
    <w:rPr>
      <w:rFonts w:eastAsia="宋体"/>
      <w:kern w:val="2"/>
      <w:sz w:val="18"/>
      <w:szCs w:val="18"/>
    </w:rPr>
  </w:style>
  <w:style w:type="paragraph" w:customStyle="1" w:styleId="22">
    <w:name w:val="列出段落1"/>
    <w:basedOn w:val="1"/>
    <w:autoRedefine/>
    <w:qFormat/>
    <w:uiPriority w:val="99"/>
    <w:pPr>
      <w:ind w:firstLine="420" w:firstLineChars="200"/>
    </w:pPr>
    <w:rPr>
      <w:sz w:val="24"/>
    </w:rPr>
  </w:style>
  <w:style w:type="character" w:customStyle="1" w:styleId="23">
    <w:name w:val="批注框文本 字符"/>
    <w:basedOn w:val="16"/>
    <w:link w:val="7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24">
    <w:name w:val="表格文本"/>
    <w:basedOn w:val="1"/>
    <w:qFormat/>
    <w:uiPriority w:val="0"/>
    <w:pPr>
      <w:jc w:val="center"/>
    </w:pPr>
    <w:rPr>
      <w:rFonts w:ascii="宋体" w:hAnsi="宋体"/>
      <w:bCs/>
      <w:szCs w:val="21"/>
    </w:rPr>
  </w:style>
  <w:style w:type="character" w:customStyle="1" w:styleId="25">
    <w:name w:val="red"/>
    <w:basedOn w:val="16"/>
    <w:qFormat/>
    <w:uiPriority w:val="0"/>
    <w:rPr>
      <w:color w:val="FF0000"/>
    </w:rPr>
  </w:style>
  <w:style w:type="character" w:customStyle="1" w:styleId="26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6"/>
    <w:qFormat/>
    <w:uiPriority w:val="0"/>
    <w:rPr>
      <w:color w:val="FF0000"/>
      <w:sz w:val="18"/>
      <w:szCs w:val="18"/>
    </w:rPr>
  </w:style>
  <w:style w:type="character" w:customStyle="1" w:styleId="28">
    <w:name w:val="red3"/>
    <w:basedOn w:val="16"/>
    <w:qFormat/>
    <w:uiPriority w:val="0"/>
    <w:rPr>
      <w:color w:val="CC0000"/>
    </w:rPr>
  </w:style>
  <w:style w:type="character" w:customStyle="1" w:styleId="29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0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2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3">
    <w:name w:val="gb-jt"/>
    <w:basedOn w:val="16"/>
    <w:qFormat/>
    <w:uiPriority w:val="0"/>
  </w:style>
  <w:style w:type="character" w:customStyle="1" w:styleId="34">
    <w:name w:val="hover24"/>
    <w:basedOn w:val="16"/>
    <w:qFormat/>
    <w:uiPriority w:val="0"/>
  </w:style>
  <w:style w:type="character" w:customStyle="1" w:styleId="35">
    <w:name w:val="hover25"/>
    <w:basedOn w:val="16"/>
    <w:qFormat/>
    <w:uiPriority w:val="0"/>
  </w:style>
  <w:style w:type="character" w:customStyle="1" w:styleId="36">
    <w:name w:val="hover"/>
    <w:basedOn w:val="16"/>
    <w:qFormat/>
    <w:uiPriority w:val="0"/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纯文本 Char"/>
    <w:basedOn w:val="16"/>
    <w:link w:val="39"/>
    <w:autoRedefine/>
    <w:qFormat/>
    <w:uiPriority w:val="0"/>
    <w:rPr>
      <w:sz w:val="24"/>
    </w:rPr>
  </w:style>
  <w:style w:type="paragraph" w:customStyle="1" w:styleId="39">
    <w:name w:val="纯文本1"/>
    <w:basedOn w:val="1"/>
    <w:link w:val="38"/>
    <w:autoRedefine/>
    <w:qFormat/>
    <w:uiPriority w:val="0"/>
    <w:rPr>
      <w:rFonts w:ascii="Times New Roman" w:hAnsi="Times New Roman"/>
      <w:kern w:val="0"/>
      <w:sz w:val="24"/>
      <w:szCs w:val="20"/>
    </w:rPr>
  </w:style>
  <w:style w:type="paragraph" w:customStyle="1" w:styleId="40">
    <w:name w:val="列出段落2"/>
    <w:basedOn w:val="1"/>
    <w:autoRedefine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41">
    <w:name w:val="标题 2 字符"/>
    <w:basedOn w:val="16"/>
    <w:link w:val="4"/>
    <w:autoRedefine/>
    <w:qFormat/>
    <w:uiPriority w:val="0"/>
    <w:rPr>
      <w:rFonts w:ascii="Calibri Light" w:hAnsi="Calibri Light"/>
      <w:b/>
      <w:bCs/>
      <w:sz w:val="32"/>
      <w:szCs w:val="32"/>
    </w:rPr>
  </w:style>
  <w:style w:type="character" w:customStyle="1" w:styleId="42">
    <w:name w:val="标题 1 字符"/>
    <w:basedOn w:val="16"/>
    <w:link w:val="3"/>
    <w:autoRedefine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421</Characters>
  <Lines>11</Lines>
  <Paragraphs>3</Paragraphs>
  <TotalTime>6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2020-10-28T03:37:00Z</dcterms:created>
  <dc:creator>鄢陵县公共资源交易中心:董建民</dc:creator>
  <cp:lastModifiedBy>暗月萧风</cp:lastModifiedBy>
  <cp:lastPrinted>2019-11-20T03:05:00Z</cp:lastPrinted>
  <dcterms:modified xsi:type="dcterms:W3CDTF">2025-01-13T03:00:58Z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EFDF0E4A736D49C494E4C66598BC98A3_12</vt:lpwstr>
  </property>
  <property fmtid="{D5CDD505-2E9C-101B-9397-08002B2CF9AE}" pid="4" name="KSOTemplateDocerSaveRecord">
    <vt:lpwstr>eyJoZGlkIjoiMDk0Mzk1OGQzNDAwMDIwYmIyNmEyYTM2ODhhOTY4NGIiLCJ1c2VySWQiOiIzMjU0NDI2MTQifQ==</vt:lpwstr>
  </property>
</Properties>
</file>